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45" w:rsidRDefault="00D81145" w:rsidP="00D81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45">
        <w:rPr>
          <w:rFonts w:ascii="Times New Roman" w:hAnsi="Times New Roman" w:cs="Times New Roman"/>
          <w:b/>
          <w:sz w:val="24"/>
          <w:szCs w:val="24"/>
        </w:rPr>
        <w:t>СПИСОК ИНТЕРНЕТ-РЕСУРСОВ ПО ПРЕДМЕТУ:</w:t>
      </w:r>
    </w:p>
    <w:p w:rsidR="008A07FE" w:rsidRDefault="00D81145" w:rsidP="00D81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45">
        <w:rPr>
          <w:rFonts w:ascii="Times New Roman" w:hAnsi="Times New Roman" w:cs="Times New Roman"/>
          <w:b/>
          <w:sz w:val="24"/>
          <w:szCs w:val="24"/>
        </w:rPr>
        <w:t>«ФИНАНСОВАЯ МАТЕМАТИКА»</w:t>
      </w:r>
    </w:p>
    <w:p w:rsidR="00ED5B24" w:rsidRDefault="00ED5B24" w:rsidP="00ED5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Примеры решений задач по финансовой математике - </w:t>
      </w:r>
      <w:hyperlink r:id="rId6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https://www.matburo.ru/ex_emm.php?p1=emmfm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Финансовая математика (В.И. Малыхин) - </w:t>
      </w:r>
      <w:hyperlink r:id="rId7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https://www.chitai-gorod.ru/catalog/book/1168192/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Актуарная и финансовая математика - </w:t>
      </w:r>
      <w:hyperlink r:id="rId8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https://donnu.ru/math/afm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Финансовая математика - </w:t>
      </w:r>
      <w:hyperlink r:id="rId9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https://www.imemo.ru/files/File/ru/publ/2013/13035.pdf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Финансовая математика. Методы и модели в экономике - </w:t>
      </w:r>
      <w:hyperlink r:id="rId10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https://e.lanbook.com/book/143268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Введение в финансовую математику», Георгий </w:t>
      </w:r>
      <w:proofErr w:type="spellStart"/>
      <w:r w:rsidRPr="00ED5B24">
        <w:rPr>
          <w:rFonts w:ascii="Times New Roman" w:hAnsi="Times New Roman" w:cs="Times New Roman"/>
          <w:sz w:val="24"/>
          <w:szCs w:val="24"/>
        </w:rPr>
        <w:t>Димитриади</w:t>
      </w:r>
      <w:proofErr w:type="spellEnd"/>
      <w:r w:rsidRPr="00ED5B2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https://www.litres.ru/georgiy-dimitriadi/vvedenie-v-finansovuu-matematiku/chitat-onlayn/</w:t>
        </w:r>
      </w:hyperlink>
    </w:p>
    <w:p w:rsidR="00ED5B24" w:rsidRPr="00ED5B24" w:rsidRDefault="00ED5B24" w:rsidP="00ED5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4">
        <w:rPr>
          <w:rFonts w:ascii="Times New Roman" w:hAnsi="Times New Roman" w:cs="Times New Roman"/>
          <w:sz w:val="24"/>
          <w:szCs w:val="24"/>
        </w:rPr>
        <w:t xml:space="preserve">Моделирование и прогнозирование обращения - </w:t>
      </w:r>
      <w:hyperlink r:id="rId12" w:history="1">
        <w:r w:rsidRPr="00ED5B24">
          <w:rPr>
            <w:rStyle w:val="a3"/>
            <w:rFonts w:ascii="Times New Roman" w:hAnsi="Times New Roman" w:cs="Times New Roman"/>
            <w:sz w:val="24"/>
            <w:szCs w:val="24"/>
          </w:rPr>
          <w:t>https://www.dissercat.com/content/modelirovanie-i-prognozirovanie-obrashcheniya-gosudarstvennykh-i-korporativnykh-dolgovykh-ob</w:t>
        </w:r>
      </w:hyperlink>
    </w:p>
    <w:p w:rsidR="00ED5B24" w:rsidRPr="00D81145" w:rsidRDefault="00ED5B24" w:rsidP="00ED5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D5B24" w:rsidRPr="00D8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6902"/>
    <w:multiLevelType w:val="hybridMultilevel"/>
    <w:tmpl w:val="66E8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5"/>
    <w:rsid w:val="008A07FE"/>
    <w:rsid w:val="00D81145"/>
    <w:rsid w:val="00E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B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5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B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u.ru/math/af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itai-gorod.ru/catalog/book/1168192/" TargetMode="External"/><Relationship Id="rId12" Type="http://schemas.openxmlformats.org/officeDocument/2006/relationships/hyperlink" Target="https://www.dissercat.com/content/modelirovanie-i-prognozirovanie-obrashcheniya-gosudarstvennykh-i-korporativnykh-dolgovykh-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buro.ru/ex_emm.php?p1=emmfm" TargetMode="External"/><Relationship Id="rId11" Type="http://schemas.openxmlformats.org/officeDocument/2006/relationships/hyperlink" Target="https://www.litres.ru/georgiy-dimitriadi/vvedenie-v-finansovuu-matematiku/chitat-onlay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43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emo.ru/files/File/ru/publ/2013/1303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Company>Home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2022-04-20T06:01:00Z</dcterms:created>
  <dcterms:modified xsi:type="dcterms:W3CDTF">2022-04-20T06:11:00Z</dcterms:modified>
</cp:coreProperties>
</file>